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/>
        <w:keepLines/>
        <w:widowControl w:val="0"/>
        <w:pBdr>
          <w:bottom w:val="single" w:color="auto" w:sz="4" w:space="0"/>
        </w:pBdr>
        <w:shd w:val="clear" w:color="auto" w:fill="auto"/>
        <w:bidi w:val="0"/>
        <w:spacing w:before="0"/>
        <w:ind w:left="1885" w:leftChars="400" w:right="0" w:hanging="925" w:hangingChars="192"/>
        <w:jc w:val="left"/>
      </w:pPr>
      <w:r>
        <w:rPr>
          <w:rFonts w:hint="eastAsia"/>
          <w:spacing w:val="0"/>
          <w:w w:val="100"/>
          <w:position w:val="0"/>
          <w:lang w:val="en-US" w:eastAsia="zh-CN"/>
        </w:rPr>
        <w:t>北京中盛佳源教育科技有限公司</w:t>
      </w:r>
    </w:p>
    <w:p>
      <w:pPr>
        <w:pStyle w:val="7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center"/>
      </w:pPr>
      <w:bookmarkStart w:id="0" w:name="bookmark3"/>
      <w:bookmarkStart w:id="1" w:name="bookmark4"/>
      <w:bookmarkStart w:id="2" w:name="bookmark5"/>
      <w:r>
        <w:rPr>
          <w:color w:val="000000"/>
          <w:spacing w:val="0"/>
          <w:w w:val="100"/>
          <w:position w:val="0"/>
        </w:rPr>
        <w:t>关于举办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38"/>
          <w:szCs w:val="38"/>
        </w:rPr>
        <w:t>202</w:t>
      </w:r>
      <w:r>
        <w:rPr>
          <w:rFonts w:hint="eastAsia" w:ascii="Times New Roman" w:hAnsi="Times New Roman" w:cs="Times New Roman"/>
          <w:b/>
          <w:bCs/>
          <w:color w:val="000000"/>
          <w:spacing w:val="0"/>
          <w:w w:val="100"/>
          <w:position w:val="0"/>
          <w:sz w:val="38"/>
          <w:szCs w:val="38"/>
          <w:lang w:val="en-US" w:eastAsia="zh-CN"/>
        </w:rPr>
        <w:t>3</w:t>
      </w:r>
      <w:r>
        <w:rPr>
          <w:color w:val="000000"/>
          <w:spacing w:val="0"/>
          <w:w w:val="100"/>
          <w:position w:val="0"/>
        </w:rPr>
        <w:t>年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和田</w:t>
      </w:r>
      <w:r>
        <w:rPr>
          <w:color w:val="000000"/>
          <w:spacing w:val="0"/>
          <w:w w:val="100"/>
          <w:position w:val="0"/>
        </w:rPr>
        <w:t>地区林业、</w:t>
      </w:r>
      <w:r>
        <w:rPr>
          <w:color w:val="000000"/>
          <w:spacing w:val="0"/>
          <w:w w:val="100"/>
          <w:position w:val="0"/>
        </w:rPr>
        <w:br w:type="textWrapping"/>
      </w:r>
      <w:r>
        <w:rPr>
          <w:color w:val="000000"/>
          <w:spacing w:val="0"/>
          <w:w w:val="100"/>
          <w:position w:val="0"/>
        </w:rPr>
        <w:t>交通、生态环境保护、水利、质量技术</w:t>
      </w:r>
      <w:r>
        <w:rPr>
          <w:color w:val="000000"/>
          <w:spacing w:val="0"/>
          <w:w w:val="100"/>
          <w:position w:val="0"/>
        </w:rPr>
        <w:br w:type="textWrapping"/>
      </w:r>
      <w:r>
        <w:rPr>
          <w:color w:val="000000"/>
          <w:spacing w:val="0"/>
          <w:w w:val="100"/>
          <w:position w:val="0"/>
        </w:rPr>
        <w:t>监督等专业继续教育工作的通知</w:t>
      </w:r>
      <w:bookmarkEnd w:id="0"/>
      <w:bookmarkEnd w:id="1"/>
      <w:bookmarkEnd w:id="2"/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0" w:line="55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各相关单位：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0" w:line="558" w:lineRule="exact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根据《专业技术人员继续教育规定》（人社部第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2"/>
          <w:szCs w:val="32"/>
        </w:rPr>
        <w:t xml:space="preserve">25 </w:t>
      </w:r>
      <w:r>
        <w:rPr>
          <w:color w:val="000000"/>
          <w:spacing w:val="0"/>
          <w:w w:val="100"/>
          <w:position w:val="0"/>
        </w:rPr>
        <w:t>号令）及《新疆维吾尔自治区专业技术人员继续教育条 例》（新人社发〔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2"/>
          <w:szCs w:val="32"/>
        </w:rPr>
        <w:t xml:space="preserve">2021 </w:t>
      </w:r>
      <w:r>
        <w:rPr>
          <w:color w:val="000000"/>
          <w:spacing w:val="0"/>
          <w:w w:val="100"/>
          <w:position w:val="0"/>
        </w:rPr>
        <w:t xml:space="preserve">: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2"/>
          <w:szCs w:val="32"/>
        </w:rPr>
        <w:t>29</w:t>
      </w:r>
      <w:r>
        <w:rPr>
          <w:color w:val="000000"/>
          <w:spacing w:val="0"/>
          <w:w w:val="100"/>
          <w:position w:val="0"/>
        </w:rPr>
        <w:t>号），为进一步做好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2"/>
          <w:szCs w:val="32"/>
        </w:rPr>
        <w:t>202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zh-CN"/>
        </w:rPr>
        <w:t>3</w:t>
      </w:r>
      <w:r>
        <w:rPr>
          <w:color w:val="000000"/>
          <w:spacing w:val="0"/>
          <w:w w:val="100"/>
          <w:position w:val="0"/>
        </w:rPr>
        <w:t>年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和田</w:t>
      </w:r>
      <w:r>
        <w:rPr>
          <w:color w:val="000000"/>
          <w:spacing w:val="0"/>
          <w:w w:val="100"/>
          <w:position w:val="0"/>
        </w:rPr>
        <w:t>地区专业技术人员继续教育工作，我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单位</w:t>
      </w:r>
      <w:r>
        <w:rPr>
          <w:color w:val="000000"/>
          <w:spacing w:val="0"/>
          <w:w w:val="100"/>
          <w:position w:val="0"/>
        </w:rPr>
        <w:t>现面向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和田</w:t>
      </w:r>
      <w:r>
        <w:rPr>
          <w:color w:val="000000"/>
          <w:spacing w:val="0"/>
          <w:w w:val="100"/>
          <w:position w:val="0"/>
        </w:rPr>
        <w:t>地区林业、交通、生态环境保护、水利、质量技术监督、建筑、煤炭、机械电子、农艺、畜牧、兽医、信息通信、运输、化工等企事业单位专业技术人员，开展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2"/>
          <w:szCs w:val="32"/>
        </w:rPr>
        <w:t>202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zh-CN"/>
        </w:rPr>
        <w:t>3</w:t>
      </w:r>
      <w:r>
        <w:rPr>
          <w:color w:val="000000"/>
          <w:spacing w:val="0"/>
          <w:w w:val="100"/>
          <w:position w:val="0"/>
        </w:rPr>
        <w:t>年第一期继续教育专业课培训班。现将有关事宜通知如下：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0" w:line="558" w:lineRule="exact"/>
        <w:ind w:left="0" w:right="0" w:firstLine="660"/>
        <w:jc w:val="left"/>
        <w:rPr>
          <w:sz w:val="30"/>
          <w:szCs w:val="30"/>
        </w:rPr>
      </w:pPr>
      <w:r>
        <w:rPr>
          <w:color w:val="000000"/>
          <w:spacing w:val="0"/>
          <w:w w:val="100"/>
          <w:position w:val="0"/>
          <w:sz w:val="30"/>
          <w:szCs w:val="30"/>
        </w:rPr>
        <w:t>一</w:t>
      </w:r>
      <w:r>
        <w:rPr>
          <w:rFonts w:hint="eastAsia"/>
          <w:color w:val="000000"/>
          <w:spacing w:val="0"/>
          <w:w w:val="100"/>
          <w:position w:val="0"/>
          <w:sz w:val="30"/>
          <w:szCs w:val="30"/>
          <w:lang w:eastAsia="zh-CN"/>
        </w:rPr>
        <w:t>、</w:t>
      </w:r>
      <w:r>
        <w:rPr>
          <w:color w:val="000000"/>
          <w:spacing w:val="0"/>
          <w:w w:val="100"/>
          <w:position w:val="0"/>
          <w:sz w:val="30"/>
          <w:szCs w:val="30"/>
          <w:lang w:val="zh-CN" w:eastAsia="zh-CN" w:bidi="zh-CN"/>
        </w:rPr>
        <w:t>培</w:t>
      </w:r>
      <w:r>
        <w:rPr>
          <w:color w:val="000000"/>
          <w:spacing w:val="0"/>
          <w:w w:val="100"/>
          <w:position w:val="0"/>
          <w:sz w:val="30"/>
          <w:szCs w:val="30"/>
        </w:rPr>
        <w:t>训对象及专业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0" w:line="558" w:lineRule="exact"/>
        <w:ind w:left="0" w:right="0" w:firstLine="660"/>
        <w:jc w:val="both"/>
      </w:pP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和田</w:t>
      </w:r>
      <w:r>
        <w:rPr>
          <w:color w:val="000000"/>
          <w:spacing w:val="0"/>
          <w:w w:val="100"/>
          <w:position w:val="0"/>
        </w:rPr>
        <w:t>地区各类企业、事业单位、民营机构、社会 组织、现从事林业、交通、生态环境保护、水利、质量 技术监督、建筑、煤炭、机械电子、农艺、畜牧、兽医、 信息通信、运输、化工等企事业单位专业技术人员，</w:t>
      </w:r>
      <w:r>
        <w:rPr>
          <w:rFonts w:hint="eastAsia"/>
          <w:color w:val="000000"/>
          <w:spacing w:val="0"/>
          <w:w w:val="100"/>
          <w:position w:val="0"/>
        </w:rPr>
        <w:t>拟申报中级、初级的专业技术人员</w:t>
      </w:r>
      <w:r>
        <w:rPr>
          <w:color w:val="000000"/>
          <w:spacing w:val="0"/>
          <w:w w:val="100"/>
          <w:position w:val="0"/>
        </w:rPr>
        <w:t>的专业技术和相关管理人员。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0" w:line="562" w:lineRule="exact"/>
        <w:ind w:left="0" w:right="0" w:firstLine="660"/>
        <w:jc w:val="both"/>
        <w:rPr>
          <w:sz w:val="30"/>
          <w:szCs w:val="30"/>
        </w:rPr>
      </w:pPr>
      <w:r>
        <w:rPr>
          <w:color w:val="000000"/>
          <w:spacing w:val="0"/>
          <w:w w:val="100"/>
          <w:position w:val="0"/>
          <w:sz w:val="30"/>
          <w:szCs w:val="30"/>
          <w:lang w:val="zh-CN" w:eastAsia="zh-CN" w:bidi="zh-CN"/>
        </w:rPr>
        <w:t>二</w:t>
      </w:r>
      <w:r>
        <w:rPr>
          <w:rFonts w:hint="eastAsia"/>
          <w:color w:val="000000"/>
          <w:spacing w:val="0"/>
          <w:w w:val="100"/>
          <w:position w:val="0"/>
          <w:sz w:val="30"/>
          <w:szCs w:val="30"/>
          <w:lang w:val="zh-CN" w:eastAsia="zh-CN" w:bidi="zh-CN"/>
        </w:rPr>
        <w:t>、</w:t>
      </w:r>
      <w:r>
        <w:rPr>
          <w:color w:val="000000"/>
          <w:spacing w:val="0"/>
          <w:w w:val="100"/>
          <w:position w:val="0"/>
          <w:sz w:val="30"/>
          <w:szCs w:val="30"/>
        </w:rPr>
        <w:t>报名方式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60" w:line="562" w:lineRule="exact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采取网上报名的方式，参训人员登录新疆专业技术人员管理平台（</w:t>
      </w:r>
      <w:r>
        <w:fldChar w:fldCharType="begin"/>
      </w:r>
      <w:r>
        <w:instrText xml:space="preserve">HYPERLINK "http://www.xjzcsq.com"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www.xjzcsq.com</w:t>
      </w:r>
      <w:r>
        <w:fldChar w:fldCharType="end"/>
      </w:r>
      <w:r>
        <w:rPr>
          <w:color w:val="000000"/>
          <w:spacing w:val="0"/>
          <w:w w:val="100"/>
          <w:position w:val="0"/>
        </w:rPr>
        <w:t>）进行报名。（申报流程见附件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2"/>
          <w:szCs w:val="32"/>
        </w:rPr>
        <w:t xml:space="preserve">1 </w:t>
      </w:r>
      <w:r>
        <w:rPr>
          <w:color w:val="000000"/>
          <w:spacing w:val="0"/>
          <w:w w:val="100"/>
          <w:position w:val="0"/>
        </w:rPr>
        <w:t>）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600"/>
        <w:jc w:val="both"/>
        <w:rPr>
          <w:color w:val="000000"/>
          <w:spacing w:val="0"/>
          <w:w w:val="100"/>
          <w:position w:val="0"/>
          <w:sz w:val="30"/>
          <w:szCs w:val="30"/>
        </w:rPr>
      </w:pP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600"/>
        <w:jc w:val="both"/>
        <w:rPr>
          <w:color w:val="000000"/>
          <w:spacing w:val="0"/>
          <w:w w:val="100"/>
          <w:position w:val="0"/>
          <w:sz w:val="30"/>
          <w:szCs w:val="30"/>
        </w:rPr>
      </w:pP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600"/>
        <w:jc w:val="both"/>
        <w:rPr>
          <w:sz w:val="30"/>
          <w:szCs w:val="30"/>
        </w:rPr>
      </w:pPr>
      <w:r>
        <w:rPr>
          <w:color w:val="000000"/>
          <w:spacing w:val="0"/>
          <w:w w:val="100"/>
          <w:position w:val="0"/>
          <w:sz w:val="30"/>
          <w:szCs w:val="30"/>
        </w:rPr>
        <w:t>三</w:t>
      </w:r>
      <w:r>
        <w:rPr>
          <w:rFonts w:hint="eastAsia"/>
          <w:color w:val="000000"/>
          <w:spacing w:val="0"/>
          <w:w w:val="100"/>
          <w:position w:val="0"/>
          <w:sz w:val="30"/>
          <w:szCs w:val="30"/>
          <w:lang w:eastAsia="zh-CN"/>
        </w:rPr>
        <w:t>、</w:t>
      </w:r>
      <w:r>
        <w:rPr>
          <w:color w:val="000000"/>
          <w:spacing w:val="0"/>
          <w:w w:val="100"/>
          <w:position w:val="0"/>
          <w:sz w:val="30"/>
          <w:szCs w:val="30"/>
        </w:rPr>
        <w:t xml:space="preserve"> 报名及培训时间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600"/>
        <w:jc w:val="both"/>
        <w:rPr>
          <w:rFonts w:hint="eastAsia" w:asciiTheme="minorEastAsia" w:hAnsiTheme="minorEastAsia" w:eastAsiaTheme="minorEastAsia" w:cstheme="minorEastAsia"/>
          <w:b w:val="0"/>
          <w:bCs w:val="0"/>
        </w:rPr>
      </w:pPr>
      <w:r>
        <w:rPr>
          <w:color w:val="000000"/>
          <w:spacing w:val="0"/>
          <w:w w:val="100"/>
          <w:position w:val="0"/>
        </w:rPr>
        <w:t>报名时间：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  <w:sz w:val="32"/>
          <w:szCs w:val="32"/>
        </w:rPr>
        <w:t>202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</w:rPr>
        <w:t>年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</w:rPr>
        <w:t>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</w:rPr>
        <w:t>日至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</w:rPr>
        <w:t>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</w:rPr>
        <w:t>日</w:t>
      </w:r>
      <w:bookmarkStart w:id="5" w:name="_GoBack"/>
      <w:bookmarkEnd w:id="5"/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600"/>
        <w:jc w:val="both"/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</w:rPr>
        <w:t>培训时间：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  <w:sz w:val="32"/>
          <w:szCs w:val="32"/>
        </w:rPr>
        <w:t>202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</w:rPr>
        <w:t>年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</w:rPr>
        <w:t>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</w:rPr>
        <w:t>日至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</w:rPr>
        <w:t>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pacing w:val="0"/>
          <w:w w:val="100"/>
          <w:position w:val="0"/>
        </w:rPr>
        <w:t>日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  <w:rPr>
          <w:color w:val="000000"/>
          <w:spacing w:val="0"/>
          <w:w w:val="100"/>
          <w:position w:val="0"/>
          <w:sz w:val="30"/>
          <w:szCs w:val="30"/>
          <w:lang w:val="zh-CN" w:eastAsia="zh-CN" w:bidi="zh-CN"/>
        </w:rPr>
      </w:pP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  <w:rPr>
          <w:sz w:val="30"/>
          <w:szCs w:val="30"/>
        </w:rPr>
      </w:pPr>
      <w:r>
        <w:rPr>
          <w:color w:val="000000"/>
          <w:spacing w:val="0"/>
          <w:w w:val="100"/>
          <w:position w:val="0"/>
          <w:sz w:val="30"/>
          <w:szCs w:val="30"/>
          <w:lang w:val="zh-CN" w:eastAsia="zh-CN" w:bidi="zh-CN"/>
        </w:rPr>
        <w:t>四</w:t>
      </w:r>
      <w:r>
        <w:rPr>
          <w:rFonts w:hint="eastAsia"/>
          <w:color w:val="000000"/>
          <w:spacing w:val="0"/>
          <w:w w:val="100"/>
          <w:position w:val="0"/>
          <w:sz w:val="30"/>
          <w:szCs w:val="30"/>
          <w:lang w:val="zh-CN" w:eastAsia="zh-CN" w:bidi="zh-CN"/>
        </w:rPr>
        <w:t>、</w:t>
      </w:r>
      <w:r>
        <w:rPr>
          <w:color w:val="000000"/>
          <w:spacing w:val="0"/>
          <w:w w:val="100"/>
          <w:position w:val="0"/>
          <w:sz w:val="30"/>
          <w:szCs w:val="30"/>
        </w:rPr>
        <w:t>考核与发证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0" w:line="559" w:lineRule="exact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培训期满且考核合格者，可自行登录新疆专业技术人员管理平台</w:t>
      </w:r>
      <w:r>
        <w:rPr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（</w:t>
      </w:r>
      <w:r>
        <w:fldChar w:fldCharType="begin"/>
      </w:r>
      <w:r>
        <w:instrText xml:space="preserve">HYPERLINK "http://www.xjzcsq.com"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www.xjzcsq.com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）</w:t>
      </w:r>
      <w:r>
        <w:rPr>
          <w:color w:val="000000"/>
          <w:spacing w:val="0"/>
          <w:w w:val="100"/>
          <w:position w:val="0"/>
        </w:rPr>
        <w:t>查询继续教育合格证书。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0" w:line="559" w:lineRule="exact"/>
        <w:ind w:left="0" w:right="0" w:firstLine="640"/>
        <w:jc w:val="both"/>
        <w:rPr>
          <w:color w:val="000000"/>
          <w:spacing w:val="0"/>
          <w:w w:val="100"/>
          <w:position w:val="0"/>
          <w:sz w:val="30"/>
          <w:szCs w:val="30"/>
        </w:rPr>
      </w:pP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0" w:line="559" w:lineRule="exact"/>
        <w:ind w:left="0" w:right="0" w:firstLine="640"/>
        <w:jc w:val="both"/>
        <w:rPr>
          <w:sz w:val="30"/>
          <w:szCs w:val="30"/>
        </w:rPr>
      </w:pPr>
      <w:r>
        <w:rPr>
          <w:color w:val="000000"/>
          <w:spacing w:val="0"/>
          <w:w w:val="100"/>
          <w:position w:val="0"/>
          <w:sz w:val="30"/>
          <w:szCs w:val="30"/>
        </w:rPr>
        <w:t>五</w:t>
      </w:r>
      <w:r>
        <w:rPr>
          <w:rFonts w:hint="eastAsia"/>
          <w:color w:val="000000"/>
          <w:spacing w:val="0"/>
          <w:w w:val="100"/>
          <w:position w:val="0"/>
          <w:sz w:val="30"/>
          <w:szCs w:val="30"/>
          <w:lang w:eastAsia="zh-CN"/>
        </w:rPr>
        <w:t>、</w:t>
      </w:r>
      <w:r>
        <w:rPr>
          <w:color w:val="000000"/>
          <w:spacing w:val="0"/>
          <w:w w:val="100"/>
          <w:position w:val="0"/>
          <w:sz w:val="30"/>
          <w:szCs w:val="30"/>
        </w:rPr>
        <w:t>收费标准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0" w:line="559" w:lineRule="exact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按自治区发展计划委员会《关于调整各类专业技术 人员继续教育收费标准的通知》（新计价费〔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2"/>
          <w:szCs w:val="32"/>
        </w:rPr>
        <w:t>2004</w:t>
      </w:r>
      <w:r>
        <w:rPr>
          <w:color w:val="000000"/>
          <w:spacing w:val="0"/>
          <w:w w:val="100"/>
          <w:position w:val="0"/>
        </w:rPr>
        <w:t>〕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2"/>
          <w:szCs w:val="32"/>
        </w:rPr>
        <w:t xml:space="preserve">518 </w:t>
      </w:r>
      <w:r>
        <w:rPr>
          <w:color w:val="000000"/>
          <w:spacing w:val="0"/>
          <w:w w:val="100"/>
          <w:position w:val="0"/>
        </w:rPr>
        <w:t>号）规定收取。初级：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2"/>
          <w:szCs w:val="32"/>
        </w:rPr>
        <w:t>12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zh-CN"/>
        </w:rPr>
        <w:t>0</w:t>
      </w:r>
      <w:r>
        <w:rPr>
          <w:color w:val="000000"/>
          <w:spacing w:val="0"/>
          <w:w w:val="100"/>
          <w:position w:val="0"/>
        </w:rPr>
        <w:t>元（培训费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2"/>
          <w:szCs w:val="32"/>
        </w:rPr>
        <w:t>100</w:t>
      </w:r>
      <w:r>
        <w:rPr>
          <w:color w:val="000000"/>
          <w:spacing w:val="0"/>
          <w:w w:val="100"/>
          <w:position w:val="0"/>
        </w:rPr>
        <w:t xml:space="preserve">元，考核费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2"/>
          <w:szCs w:val="32"/>
        </w:rPr>
        <w:t>20</w:t>
      </w:r>
      <w:r>
        <w:rPr>
          <w:color w:val="000000"/>
          <w:spacing w:val="0"/>
          <w:w w:val="100"/>
          <w:position w:val="0"/>
        </w:rPr>
        <w:t>元），中级：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2"/>
          <w:szCs w:val="32"/>
        </w:rPr>
        <w:t>16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zh-CN"/>
        </w:rPr>
        <w:t>0</w:t>
      </w:r>
      <w:r>
        <w:rPr>
          <w:color w:val="000000"/>
          <w:spacing w:val="0"/>
          <w:w w:val="100"/>
          <w:position w:val="0"/>
        </w:rPr>
        <w:t>元（培训费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2"/>
          <w:szCs w:val="32"/>
        </w:rPr>
        <w:t>130</w:t>
      </w:r>
      <w:r>
        <w:rPr>
          <w:color w:val="000000"/>
          <w:spacing w:val="0"/>
          <w:w w:val="100"/>
          <w:position w:val="0"/>
        </w:rPr>
        <w:t>元，考核费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2"/>
          <w:szCs w:val="32"/>
        </w:rPr>
        <w:t>30</w:t>
      </w:r>
      <w:r>
        <w:rPr>
          <w:color w:val="000000"/>
          <w:spacing w:val="0"/>
          <w:w w:val="100"/>
          <w:position w:val="0"/>
        </w:rPr>
        <w:t>元）。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  <w:rPr>
          <w:color w:val="0000FF"/>
          <w:spacing w:val="0"/>
          <w:w w:val="100"/>
          <w:position w:val="0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  <w:rPr>
          <w:color w:val="0000FF"/>
          <w:spacing w:val="0"/>
          <w:w w:val="100"/>
          <w:position w:val="0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  <w:rPr>
          <w:color w:val="0000FF"/>
          <w:spacing w:val="0"/>
          <w:w w:val="100"/>
          <w:position w:val="0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  <w:rPr>
          <w:color w:val="0000FF"/>
          <w:spacing w:val="0"/>
          <w:w w:val="100"/>
          <w:position w:val="0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  <w:rPr>
          <w:color w:val="0000FF"/>
          <w:spacing w:val="0"/>
          <w:w w:val="100"/>
          <w:position w:val="0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  <w:rPr>
          <w:color w:val="0000FF"/>
          <w:spacing w:val="0"/>
          <w:w w:val="100"/>
          <w:position w:val="0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  <w:rPr>
          <w:color w:val="0000FF"/>
          <w:spacing w:val="0"/>
          <w:w w:val="100"/>
          <w:position w:val="0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  <w:rPr>
          <w:color w:val="0000FF"/>
          <w:spacing w:val="0"/>
          <w:w w:val="100"/>
          <w:position w:val="0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  <w:rPr>
          <w:color w:val="0000FF"/>
          <w:spacing w:val="0"/>
          <w:w w:val="100"/>
          <w:position w:val="0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  <w:rPr>
          <w:color w:val="0000FF"/>
          <w:spacing w:val="0"/>
          <w:w w:val="100"/>
          <w:position w:val="0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  <w:rPr>
          <w:color w:val="0000FF"/>
          <w:spacing w:val="0"/>
          <w:w w:val="100"/>
          <w:position w:val="0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  <w:rPr>
          <w:color w:val="0000FF"/>
          <w:spacing w:val="0"/>
          <w:w w:val="100"/>
          <w:position w:val="0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  <w:rPr>
          <w:color w:val="0000FF"/>
          <w:spacing w:val="0"/>
          <w:w w:val="100"/>
          <w:position w:val="0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  <w:rPr>
          <w:color w:val="0000FF"/>
          <w:spacing w:val="0"/>
          <w:w w:val="100"/>
          <w:position w:val="0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  <w:rPr>
          <w:color w:val="0000FF"/>
          <w:spacing w:val="0"/>
          <w:w w:val="100"/>
          <w:position w:val="0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  <w:rPr>
          <w:color w:val="0000FF"/>
          <w:spacing w:val="0"/>
          <w:w w:val="100"/>
          <w:position w:val="0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  <w:rPr>
          <w:color w:val="0000FF"/>
          <w:spacing w:val="0"/>
          <w:w w:val="100"/>
          <w:position w:val="0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  <w:rPr>
          <w:color w:val="0000FF"/>
          <w:spacing w:val="0"/>
          <w:w w:val="100"/>
          <w:position w:val="0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  <w:rPr>
          <w:rFonts w:hint="eastAsia" w:eastAsia="宋体"/>
          <w:color w:val="000000"/>
          <w:spacing w:val="0"/>
          <w:w w:val="100"/>
          <w:position w:val="0"/>
          <w:lang w:val="en-US" w:eastAsia="zh-CN"/>
        </w:rPr>
      </w:pPr>
      <w:r>
        <w:rPr>
          <w:color w:val="0000FF"/>
          <w:spacing w:val="0"/>
          <w:w w:val="100"/>
          <w:position w:val="0"/>
        </w:rPr>
        <w:t>收费</w:t>
      </w:r>
      <w:r>
        <w:rPr>
          <w:rFonts w:hint="eastAsia"/>
          <w:color w:val="0000FF"/>
          <w:spacing w:val="0"/>
          <w:w w:val="100"/>
          <w:position w:val="0"/>
          <w:lang w:val="en-US" w:eastAsia="zh-CN"/>
        </w:rPr>
        <w:t>二维码</w:t>
      </w:r>
      <w:r>
        <w:rPr>
          <w:color w:val="0000FF"/>
          <w:spacing w:val="0"/>
          <w:w w:val="100"/>
          <w:position w:val="0"/>
        </w:rPr>
        <w:t>：</w:t>
      </w:r>
      <w:r>
        <w:rPr>
          <w:rFonts w:hint="eastAsia" w:eastAsia="宋体"/>
          <w:color w:val="000000"/>
          <w:spacing w:val="0"/>
          <w:w w:val="100"/>
          <w:position w:val="0"/>
          <w:lang w:eastAsia="zh-CN"/>
        </w:rPr>
        <w:t>二维码识别后，</w:t>
      </w:r>
      <w:r>
        <w:rPr>
          <w:rFonts w:hint="eastAsia" w:eastAsia="宋体"/>
          <w:color w:val="000000"/>
          <w:spacing w:val="0"/>
          <w:w w:val="100"/>
          <w:position w:val="0"/>
          <w:lang w:val="en-US" w:eastAsia="zh-CN"/>
        </w:rPr>
        <w:t>付款前请备注清楚自己18位的身份证号，职称等级(初或中），发票（开或不）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例：报名中级要开发票备注：653201191403073091中开 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 xml:space="preserve"> 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</w:pPr>
      <w:r>
        <w:drawing>
          <wp:inline distT="0" distB="0" distL="114300" distR="114300">
            <wp:extent cx="4848860" cy="6920230"/>
            <wp:effectExtent l="0" t="0" r="8890" b="1397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692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</w:pPr>
      <w:r>
        <w:drawing>
          <wp:inline distT="0" distB="0" distL="114300" distR="114300">
            <wp:extent cx="3480435" cy="3526790"/>
            <wp:effectExtent l="0" t="0" r="5715" b="1651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60" w:line="494" w:lineRule="exact"/>
        <w:ind w:left="0" w:leftChars="0" w:right="0" w:firstLine="0" w:firstLineChars="0"/>
        <w:jc w:val="both"/>
        <w:rPr>
          <w:rFonts w:hint="eastAsia" w:eastAsia="宋体"/>
          <w:color w:val="000000"/>
          <w:spacing w:val="0"/>
          <w:w w:val="100"/>
          <w:position w:val="0"/>
          <w:sz w:val="30"/>
          <w:szCs w:val="30"/>
          <w:lang w:eastAsia="zh-CN"/>
        </w:rPr>
      </w:pP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60" w:line="494" w:lineRule="exact"/>
        <w:ind w:left="0" w:right="0" w:firstLine="600"/>
        <w:jc w:val="both"/>
        <w:rPr>
          <w:sz w:val="30"/>
          <w:szCs w:val="30"/>
        </w:rPr>
      </w:pPr>
      <w:r>
        <w:rPr>
          <w:color w:val="000000"/>
          <w:spacing w:val="0"/>
          <w:w w:val="100"/>
          <w:position w:val="0"/>
          <w:sz w:val="30"/>
          <w:szCs w:val="30"/>
        </w:rPr>
        <w:t>六</w:t>
      </w:r>
      <w:r>
        <w:rPr>
          <w:rFonts w:hint="eastAsia"/>
          <w:color w:val="000000"/>
          <w:spacing w:val="0"/>
          <w:w w:val="100"/>
          <w:position w:val="0"/>
          <w:sz w:val="30"/>
          <w:szCs w:val="30"/>
          <w:lang w:eastAsia="zh-CN"/>
        </w:rPr>
        <w:t>、</w:t>
      </w:r>
      <w:r>
        <w:rPr>
          <w:color w:val="000000"/>
          <w:spacing w:val="0"/>
          <w:w w:val="100"/>
          <w:position w:val="0"/>
          <w:sz w:val="30"/>
          <w:szCs w:val="30"/>
        </w:rPr>
        <w:t xml:space="preserve"> 联系方式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0" w:line="494" w:lineRule="exact"/>
        <w:ind w:left="0" w:right="0" w:firstLine="600"/>
        <w:jc w:val="both"/>
      </w:pP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25400</wp:posOffset>
            </wp:positionV>
            <wp:extent cx="3048635" cy="2210435"/>
            <wp:effectExtent l="0" t="0" r="0" b="0"/>
            <wp:wrapNone/>
            <wp:docPr id="4" name="图片 4" descr="中盛佳源章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盛佳源章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</w:rPr>
        <w:t>联系人: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胡</w:t>
      </w:r>
      <w:r>
        <w:rPr>
          <w:color w:val="000000"/>
          <w:spacing w:val="0"/>
          <w:w w:val="100"/>
          <w:position w:val="0"/>
        </w:rPr>
        <w:t>老师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  <w:rPr>
          <w:rFonts w:hint="eastAsia" w:eastAsia="宋体" w:cs="Times New Roman"/>
          <w:color w:val="000000"/>
          <w:spacing w:val="0"/>
          <w:w w:val="100"/>
          <w:position w:val="0"/>
          <w:lang w:val="en-US" w:eastAsia="zh-CN" w:bidi="en-US"/>
        </w:rPr>
      </w:pPr>
      <w:r>
        <w:rPr>
          <w:rFonts w:ascii="宋体" w:hAnsi="宋体" w:eastAsia="宋体" w:cs="宋体"/>
          <w:color w:val="000000"/>
          <w:spacing w:val="0"/>
          <w:w w:val="100"/>
          <w:position w:val="0"/>
          <w:sz w:val="28"/>
          <w:szCs w:val="28"/>
          <w:lang w:val="zh-TW" w:eastAsia="zh-TW" w:bidi="zh-TW"/>
        </w:rPr>
        <w:t>办公室电话：</w:t>
      </w:r>
      <w:r>
        <w:rPr>
          <w:rFonts w:hint="eastAsia" w:eastAsia="宋体" w:cs="Times New Roman"/>
          <w:color w:val="000000"/>
          <w:spacing w:val="0"/>
          <w:w w:val="100"/>
          <w:position w:val="0"/>
          <w:lang w:val="en-US" w:eastAsia="zh-CN" w:bidi="en-US"/>
        </w:rPr>
        <w:t>4009006896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  <w:rPr>
          <w:rFonts w:hint="default" w:eastAsia="宋体"/>
          <w:lang w:val="en-US" w:eastAsia="zh-CN"/>
        </w:rPr>
      </w:pPr>
      <w:r>
        <w:rPr>
          <w:rFonts w:ascii="宋体" w:hAnsi="宋体" w:eastAsia="宋体" w:cs="宋体"/>
          <w:color w:val="000000"/>
          <w:spacing w:val="0"/>
          <w:w w:val="100"/>
          <w:position w:val="0"/>
          <w:sz w:val="28"/>
          <w:szCs w:val="28"/>
          <w:lang w:val="zh-TW" w:eastAsia="zh-TW" w:bidi="zh-TW"/>
        </w:rPr>
        <w:t>手机号码：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zh-TW" w:eastAsia="zh-TW" w:bidi="zh-TW"/>
        </w:rPr>
        <w:t>1</w:t>
      </w:r>
      <w:r>
        <w:rPr>
          <w:rFonts w:hint="eastAsia" w:eastAsia="宋体" w:cs="Times New Roman"/>
          <w:color w:val="000000"/>
          <w:spacing w:val="0"/>
          <w:w w:val="100"/>
          <w:position w:val="0"/>
          <w:lang w:val="en-US" w:eastAsia="zh-CN" w:bidi="zh-TW"/>
        </w:rPr>
        <w:t>3522810473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120" w:line="494" w:lineRule="exact"/>
        <w:ind w:left="0" w:right="0" w:firstLine="640"/>
        <w:jc w:val="both"/>
        <w:rPr>
          <w:rFonts w:hint="default" w:eastAsia="宋体"/>
          <w:lang w:val="en-US" w:eastAsia="zh-CN"/>
        </w:rPr>
      </w:pPr>
      <w:r>
        <w:rPr>
          <w:color w:val="000000"/>
          <w:spacing w:val="0"/>
          <w:w w:val="100"/>
          <w:position w:val="0"/>
        </w:rPr>
        <w:t>基地地址：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北京市石景山区万达广场D座6层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600"/>
        <w:jc w:val="both"/>
        <w:rPr>
          <w:rFonts w:hint="default" w:eastAsia="宋体"/>
          <w:lang w:val="en-US" w:eastAsia="zh-CN"/>
        </w:rPr>
      </w:pPr>
      <w:r>
        <w:rPr>
          <w:color w:val="000000"/>
          <w:spacing w:val="0"/>
          <w:w w:val="100"/>
          <w:position w:val="0"/>
        </w:rPr>
        <w:t>附件：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和田地区专业技术人员</w:t>
      </w:r>
      <w:r>
        <w:rPr>
          <w:color w:val="000000"/>
          <w:spacing w:val="0"/>
          <w:w w:val="100"/>
          <w:position w:val="0"/>
        </w:rPr>
        <w:t>网上报名及学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习操作手册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120" w:line="559" w:lineRule="exact"/>
        <w:ind w:right="0" w:firstLine="3539" w:firstLineChars="1264"/>
        <w:jc w:val="left"/>
        <w:rPr>
          <w:rFonts w:hint="eastAsia"/>
          <w:color w:val="000000"/>
          <w:spacing w:val="0"/>
          <w:w w:val="100"/>
          <w:position w:val="0"/>
          <w:lang w:val="en-US" w:eastAsia="zh-CN"/>
        </w:rPr>
      </w:pP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北京中盛佳源教育科技有限公司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right="0" w:firstLine="5213" w:firstLineChars="1862"/>
        <w:jc w:val="left"/>
        <w:rPr>
          <w:rFonts w:hint="default"/>
          <w:color w:val="000000"/>
          <w:spacing w:val="0"/>
          <w:w w:val="100"/>
          <w:position w:val="0"/>
          <w:lang w:val="en-US" w:eastAsia="zh-CN"/>
        </w:rPr>
      </w:pP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2023年 5月 19日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740" w:line="240" w:lineRule="auto"/>
        <w:ind w:left="0" w:right="0" w:firstLine="0"/>
        <w:jc w:val="left"/>
        <w:rPr>
          <w:color w:val="000000"/>
          <w:spacing w:val="0"/>
          <w:w w:val="100"/>
          <w:position w:val="0"/>
          <w:sz w:val="30"/>
          <w:szCs w:val="30"/>
        </w:rPr>
      </w:pP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740" w:line="240" w:lineRule="auto"/>
        <w:ind w:left="0" w:right="0" w:firstLine="0"/>
        <w:jc w:val="left"/>
        <w:rPr>
          <w:color w:val="000000"/>
          <w:spacing w:val="0"/>
          <w:w w:val="100"/>
          <w:position w:val="0"/>
          <w:sz w:val="30"/>
          <w:szCs w:val="30"/>
        </w:rPr>
      </w:pP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740" w:line="240" w:lineRule="auto"/>
        <w:ind w:left="0" w:right="0" w:firstLine="0"/>
        <w:jc w:val="left"/>
        <w:rPr>
          <w:color w:val="000000"/>
          <w:spacing w:val="0"/>
          <w:w w:val="100"/>
          <w:position w:val="0"/>
          <w:sz w:val="30"/>
          <w:szCs w:val="30"/>
        </w:rPr>
      </w:pP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740" w:line="240" w:lineRule="auto"/>
        <w:ind w:left="0" w:right="0" w:firstLine="0"/>
        <w:jc w:val="left"/>
        <w:rPr>
          <w:sz w:val="30"/>
          <w:szCs w:val="30"/>
        </w:rPr>
      </w:pPr>
      <w:r>
        <w:rPr>
          <w:rFonts w:hint="eastAsia"/>
          <w:color w:val="000000"/>
          <w:spacing w:val="0"/>
          <w:w w:val="100"/>
          <w:position w:val="0"/>
          <w:sz w:val="30"/>
          <w:szCs w:val="30"/>
          <w:lang w:val="en-US" w:eastAsia="zh-CN"/>
        </w:rPr>
        <w:t>附</w:t>
      </w:r>
      <w:r>
        <w:rPr>
          <w:color w:val="000000"/>
          <w:spacing w:val="0"/>
          <w:w w:val="100"/>
          <w:position w:val="0"/>
          <w:sz w:val="30"/>
          <w:szCs w:val="30"/>
        </w:rPr>
        <w:t>件:</w:t>
      </w:r>
    </w:p>
    <w:p>
      <w:pPr>
        <w:ind w:firstLine="440" w:firstLineChars="100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和田地区</w:t>
      </w:r>
      <w:r>
        <w:rPr>
          <w:rFonts w:hint="eastAsia"/>
          <w:b/>
          <w:bCs/>
          <w:sz w:val="44"/>
          <w:szCs w:val="44"/>
        </w:rPr>
        <w:t>专业技术人</w:t>
      </w:r>
      <w:r>
        <w:rPr>
          <w:rFonts w:hint="eastAsia"/>
          <w:b/>
          <w:bCs/>
          <w:sz w:val="44"/>
          <w:szCs w:val="44"/>
          <w:lang w:val="en-US" w:eastAsia="zh-CN"/>
        </w:rPr>
        <w:t>员继续教育</w:t>
      </w:r>
      <w:r>
        <w:rPr>
          <w:rFonts w:hint="eastAsia"/>
          <w:b/>
          <w:bCs/>
          <w:sz w:val="44"/>
          <w:szCs w:val="44"/>
        </w:rPr>
        <w:t>网</w:t>
      </w:r>
      <w:r>
        <w:rPr>
          <w:rFonts w:hint="eastAsia" w:eastAsia="宋体"/>
          <w:b/>
          <w:bCs/>
          <w:sz w:val="44"/>
          <w:szCs w:val="44"/>
          <w:lang w:val="en-US" w:eastAsia="zh-CN"/>
        </w:rPr>
        <w:t>上报名及学习</w:t>
      </w:r>
      <w:r>
        <w:rPr>
          <w:rFonts w:hint="eastAsia"/>
          <w:b/>
          <w:bCs/>
          <w:sz w:val="44"/>
          <w:szCs w:val="44"/>
        </w:rPr>
        <w:t>操作流程</w:t>
      </w:r>
    </w:p>
    <w:p>
      <w:pPr>
        <w:pStyle w:val="2"/>
        <w:widowControl/>
        <w:numPr>
          <w:ilvl w:val="0"/>
          <w:numId w:val="1"/>
        </w:numPr>
        <w:spacing w:beforeAutospacing="0" w:afterAutospacing="0" w:line="560" w:lineRule="exact"/>
        <w:ind w:left="-253" w:leftChars="0" w:firstLine="883" w:firstLineChars="0"/>
        <w:rPr>
          <w:rFonts w:hint="eastAsia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/>
          <w:b/>
          <w:bCs/>
          <w:color w:val="auto"/>
          <w:sz w:val="44"/>
          <w:szCs w:val="44"/>
          <w:lang w:eastAsia="zh-CN"/>
        </w:rPr>
        <w:t>报名</w:t>
      </w:r>
      <w:r>
        <w:rPr>
          <w:rFonts w:hint="eastAsia"/>
          <w:b/>
          <w:bCs/>
          <w:color w:val="auto"/>
          <w:sz w:val="44"/>
          <w:szCs w:val="44"/>
          <w:lang w:val="en-US" w:eastAsia="zh-CN"/>
        </w:rPr>
        <w:t xml:space="preserve"> </w:t>
      </w:r>
    </w:p>
    <w:p>
      <w:pPr>
        <w:pStyle w:val="9"/>
        <w:keepNext w:val="0"/>
        <w:keepLines w:val="0"/>
        <w:widowControl w:val="0"/>
        <w:numPr>
          <w:ilvl w:val="0"/>
          <w:numId w:val="0"/>
        </w:numPr>
        <w:shd w:val="clear" w:color="auto" w:fill="auto"/>
        <w:tabs>
          <w:tab w:val="left" w:pos="893"/>
        </w:tabs>
        <w:bidi w:val="0"/>
        <w:spacing w:before="0" w:after="0" w:line="630" w:lineRule="exact"/>
        <w:ind w:left="600" w:leftChars="0" w:right="0" w:rightChars="0"/>
        <w:jc w:val="left"/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8"/>
          <w:szCs w:val="28"/>
          <w:lang w:val="en-US" w:eastAsia="zh-CN" w:bidi="zh-TW"/>
        </w:rPr>
        <w:t>1.</w:t>
      </w:r>
      <w:r>
        <w:rPr>
          <w:rFonts w:ascii="宋体" w:hAnsi="宋体" w:eastAsia="宋体" w:cs="宋体"/>
          <w:color w:val="000000"/>
          <w:spacing w:val="0"/>
          <w:w w:val="100"/>
          <w:position w:val="0"/>
          <w:sz w:val="28"/>
          <w:szCs w:val="28"/>
          <w:lang w:val="zh-TW" w:eastAsia="zh-TW" w:bidi="zh-TW"/>
        </w:rPr>
        <w:t xml:space="preserve">参训人员登录新疆专业技术人员管理平台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zh-TW" w:eastAsia="zh-TW" w:bidi="zh-TW"/>
        </w:rPr>
        <w:t>(</w:t>
      </w:r>
      <w:r>
        <w:fldChar w:fldCharType="begin"/>
      </w:r>
      <w:r>
        <w:instrText xml:space="preserve">HYPERLINK "http://www.xjzcsq.com"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www. xjzcsq. com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zh-TW" w:eastAsia="zh-TW" w:bidi="zh-TW"/>
        </w:rPr>
        <w:t>)</w:t>
      </w:r>
    </w:p>
    <w:p>
      <w:pPr>
        <w:pStyle w:val="8"/>
        <w:keepNext w:val="0"/>
        <w:keepLines w:val="0"/>
        <w:widowControl w:val="0"/>
        <w:numPr>
          <w:ilvl w:val="0"/>
          <w:numId w:val="0"/>
        </w:numPr>
        <w:shd w:val="clear" w:color="auto" w:fill="auto"/>
        <w:tabs>
          <w:tab w:val="left" w:pos="992"/>
        </w:tabs>
        <w:bidi w:val="0"/>
        <w:spacing w:before="0" w:after="0" w:line="630" w:lineRule="exact"/>
        <w:ind w:left="600" w:leftChars="0" w:right="0" w:rightChars="0"/>
        <w:jc w:val="left"/>
      </w:pPr>
      <w:bookmarkStart w:id="3" w:name="bookmark7"/>
      <w:bookmarkEnd w:id="3"/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2.</w:t>
      </w:r>
      <w:r>
        <w:rPr>
          <w:color w:val="000000"/>
          <w:spacing w:val="0"/>
          <w:w w:val="100"/>
          <w:position w:val="0"/>
        </w:rPr>
        <w:t>点击“个人注册"进入申请人注册(已有账号请点击登录)，注册成功后注册登录，在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“我的</w:t>
      </w:r>
      <w:r>
        <w:rPr>
          <w:color w:val="000000"/>
          <w:spacing w:val="0"/>
          <w:w w:val="100"/>
          <w:position w:val="0"/>
        </w:rPr>
        <w:t>主页”选择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“继</w:t>
      </w:r>
      <w:r>
        <w:rPr>
          <w:color w:val="000000"/>
          <w:spacing w:val="0"/>
          <w:w w:val="100"/>
          <w:position w:val="0"/>
        </w:rPr>
        <w:t>续教育，，</w:t>
      </w:r>
      <w:r>
        <w:rPr>
          <w:color w:val="000000"/>
          <w:spacing w:val="0"/>
          <w:w w:val="100"/>
          <w:position w:val="0"/>
          <w:lang w:val="en-US" w:eastAsia="en-US" w:bidi="en-US"/>
        </w:rPr>
        <w:t>-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“继</w:t>
      </w:r>
      <w:r>
        <w:rPr>
          <w:color w:val="000000"/>
          <w:spacing w:val="0"/>
          <w:w w:val="100"/>
          <w:position w:val="0"/>
        </w:rPr>
        <w:t>续教育报名”-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“我</w:t>
      </w:r>
      <w:r>
        <w:rPr>
          <w:color w:val="000000"/>
          <w:spacing w:val="0"/>
          <w:w w:val="100"/>
          <w:position w:val="0"/>
        </w:rPr>
        <w:t>要报名”，再选择个人所需要的专业和级别。</w:t>
      </w:r>
    </w:p>
    <w:p>
      <w:pPr>
        <w:pStyle w:val="8"/>
        <w:keepNext w:val="0"/>
        <w:keepLines w:val="0"/>
        <w:widowControl w:val="0"/>
        <w:numPr>
          <w:ilvl w:val="0"/>
          <w:numId w:val="0"/>
        </w:numPr>
        <w:shd w:val="clear" w:color="auto" w:fill="auto"/>
        <w:tabs>
          <w:tab w:val="left" w:pos="1002"/>
        </w:tabs>
        <w:bidi w:val="0"/>
        <w:spacing w:before="0" w:after="0" w:line="619" w:lineRule="exact"/>
        <w:ind w:left="600" w:leftChars="0" w:right="0" w:rightChars="0"/>
        <w:jc w:val="left"/>
        <w:rPr>
          <w:rFonts w:hint="eastAsia" w:eastAsia="宋体"/>
          <w:color w:val="000000"/>
          <w:spacing w:val="0"/>
          <w:w w:val="100"/>
          <w:position w:val="0"/>
          <w:sz w:val="28"/>
          <w:szCs w:val="28"/>
          <w:lang w:eastAsia="zh-CN"/>
        </w:rPr>
      </w:pPr>
      <w:bookmarkStart w:id="4" w:name="bookmark8"/>
      <w:bookmarkEnd w:id="4"/>
      <w:r>
        <w:rPr>
          <w:rFonts w:hint="eastAsia"/>
          <w:color w:val="000000"/>
          <w:spacing w:val="0"/>
          <w:w w:val="100"/>
          <w:position w:val="0"/>
          <w:sz w:val="28"/>
          <w:szCs w:val="28"/>
          <w:lang w:val="en-US" w:eastAsia="zh-CN"/>
        </w:rPr>
        <w:t>3.</w:t>
      </w:r>
      <w:r>
        <w:rPr>
          <w:color w:val="000000"/>
          <w:spacing w:val="0"/>
          <w:w w:val="100"/>
          <w:position w:val="0"/>
          <w:sz w:val="28"/>
          <w:szCs w:val="28"/>
        </w:rPr>
        <w:t>选择培训机构：</w:t>
      </w:r>
      <w:r>
        <w:rPr>
          <w:rFonts w:hint="eastAsia"/>
          <w:color w:val="000000"/>
          <w:spacing w:val="0"/>
          <w:w w:val="100"/>
          <w:position w:val="0"/>
          <w:sz w:val="28"/>
          <w:szCs w:val="28"/>
          <w:lang w:val="en-US" w:eastAsia="zh-CN"/>
        </w:rPr>
        <w:t>北京中盛佳源教育科技有限公司</w:t>
      </w:r>
      <w:r>
        <w:rPr>
          <w:color w:val="000000"/>
          <w:spacing w:val="0"/>
          <w:w w:val="100"/>
          <w:position w:val="0"/>
          <w:sz w:val="28"/>
          <w:szCs w:val="28"/>
        </w:rPr>
        <w:t>基地,填写完整的报名信息，上传相应附件【一寸白底电子照片】，检查无误后点提交，请个人务必留意审核是否通过</w:t>
      </w:r>
      <w:r>
        <w:rPr>
          <w:rFonts w:hint="eastAsia"/>
          <w:color w:val="000000"/>
          <w:spacing w:val="0"/>
          <w:w w:val="100"/>
          <w:position w:val="0"/>
          <w:sz w:val="28"/>
          <w:szCs w:val="28"/>
          <w:lang w:eastAsia="zh-CN"/>
        </w:rPr>
        <w:t>。</w:t>
      </w:r>
    </w:p>
    <w:p>
      <w:pPr>
        <w:pStyle w:val="8"/>
        <w:keepNext w:val="0"/>
        <w:keepLines w:val="0"/>
        <w:widowControl w:val="0"/>
        <w:numPr>
          <w:ilvl w:val="0"/>
          <w:numId w:val="0"/>
        </w:numPr>
        <w:shd w:val="clear" w:color="auto" w:fill="auto"/>
        <w:tabs>
          <w:tab w:val="left" w:pos="1002"/>
        </w:tabs>
        <w:bidi w:val="0"/>
        <w:spacing w:before="0" w:after="0" w:line="619" w:lineRule="exact"/>
        <w:ind w:left="600" w:leftChars="0" w:right="0" w:rightChars="0"/>
        <w:jc w:val="left"/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</w:pPr>
      <w:r>
        <w:rPr>
          <w:rFonts w:hint="eastAsia"/>
          <w:color w:val="000000"/>
          <w:spacing w:val="0"/>
          <w:w w:val="100"/>
          <w:position w:val="0"/>
          <w:sz w:val="28"/>
          <w:szCs w:val="28"/>
          <w:lang w:val="en-US" w:eastAsia="zh-CN"/>
        </w:rPr>
        <w:t>4.</w:t>
      </w:r>
      <w:r>
        <w:rPr>
          <w:color w:val="000000"/>
          <w:spacing w:val="0"/>
          <w:w w:val="100"/>
          <w:position w:val="0"/>
          <w:sz w:val="28"/>
          <w:szCs w:val="28"/>
        </w:rPr>
        <w:t>待审核通过后方可进入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和田地区专业技术人员</w:t>
      </w:r>
      <w:r>
        <w:rPr>
          <w:color w:val="000000"/>
          <w:spacing w:val="0"/>
          <w:w w:val="100"/>
          <w:position w:val="0"/>
        </w:rPr>
        <w:t>继续教育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网络培训</w:t>
      </w:r>
      <w:r>
        <w:rPr>
          <w:color w:val="000000"/>
          <w:spacing w:val="0"/>
          <w:w w:val="100"/>
          <w:position w:val="0"/>
        </w:rPr>
        <w:t>平台</w:t>
      </w:r>
      <w:r>
        <w:rPr>
          <w:color w:val="000000"/>
          <w:spacing w:val="0"/>
          <w:w w:val="100"/>
          <w:position w:val="0"/>
          <w:sz w:val="28"/>
          <w:szCs w:val="28"/>
        </w:rPr>
        <w:t>学习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2"/>
          <w:szCs w:val="32"/>
        </w:rPr>
        <w:t>(</w:t>
      </w:r>
      <w:r>
        <w:fldChar w:fldCharType="begin"/>
      </w:r>
      <w:r>
        <w:instrText xml:space="preserve">HYPERLINK "http://akszj.ylxue.net/"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http: //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zh-CN" w:bidi="en-US"/>
        </w:rPr>
        <w:t>ht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zj. ylxue. net/ </w:t>
      </w:r>
      <w:r>
        <w:fldChar w:fldCharType="end"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)</w:t>
      </w:r>
    </w:p>
    <w:p>
      <w:pPr>
        <w:pStyle w:val="8"/>
        <w:keepNext w:val="0"/>
        <w:keepLines w:val="0"/>
        <w:widowControl w:val="0"/>
        <w:numPr>
          <w:ilvl w:val="0"/>
          <w:numId w:val="0"/>
        </w:numPr>
        <w:shd w:val="clear" w:color="auto" w:fill="auto"/>
        <w:tabs>
          <w:tab w:val="left" w:pos="1002"/>
        </w:tabs>
        <w:bidi w:val="0"/>
        <w:spacing w:before="0" w:after="0" w:line="619" w:lineRule="exact"/>
        <w:ind w:left="600" w:leftChars="0" w:right="0" w:rightChars="0"/>
        <w:jc w:val="left"/>
        <w:rPr>
          <w:rFonts w:hint="eastAsia" w:ascii="Times New Roman" w:hAnsi="Times New Roman" w:eastAsia="Times New Roman" w:cs="Times New Roman"/>
          <w:b/>
          <w:bCs/>
          <w:color w:val="auto"/>
          <w:spacing w:val="0"/>
          <w:w w:val="100"/>
          <w:kern w:val="0"/>
          <w:position w:val="0"/>
          <w:sz w:val="44"/>
          <w:szCs w:val="44"/>
          <w:u w:val="none"/>
          <w:shd w:val="clear" w:color="auto" w:fill="auto"/>
          <w:lang w:val="en-US" w:eastAsia="zh-CN" w:bidi="en-US"/>
        </w:rPr>
      </w:pPr>
      <w:r>
        <w:rPr>
          <w:rFonts w:hint="eastAsia" w:ascii="Times New Roman" w:hAnsi="Times New Roman" w:eastAsia="Times New Roman" w:cs="Times New Roman"/>
          <w:b/>
          <w:bCs/>
          <w:color w:val="auto"/>
          <w:spacing w:val="0"/>
          <w:w w:val="100"/>
          <w:kern w:val="0"/>
          <w:position w:val="0"/>
          <w:sz w:val="44"/>
          <w:szCs w:val="44"/>
          <w:u w:val="none"/>
          <w:shd w:val="clear" w:color="auto" w:fill="auto"/>
          <w:lang w:val="en-US" w:eastAsia="zh-CN" w:bidi="en-US"/>
        </w:rPr>
        <w:t>二、缴费（扫付款码）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960" w:firstLineChars="300"/>
        <w:jc w:val="left"/>
        <w:rPr>
          <w:rFonts w:hint="eastAsia" w:eastAsia="宋体"/>
          <w:color w:val="000000"/>
          <w:spacing w:val="0"/>
          <w:w w:val="100"/>
          <w:position w:val="0"/>
          <w:lang w:val="en-US" w:eastAsia="zh-CN"/>
        </w:rPr>
      </w:pPr>
      <w:r>
        <w:rPr>
          <w:color w:val="0000FF"/>
          <w:spacing w:val="0"/>
          <w:w w:val="100"/>
          <w:position w:val="0"/>
        </w:rPr>
        <w:t>收费</w:t>
      </w:r>
      <w:r>
        <w:rPr>
          <w:rFonts w:hint="eastAsia"/>
          <w:color w:val="0000FF"/>
          <w:spacing w:val="0"/>
          <w:w w:val="100"/>
          <w:position w:val="0"/>
          <w:lang w:val="en-US" w:eastAsia="zh-CN"/>
        </w:rPr>
        <w:t>二维码</w:t>
      </w:r>
      <w:r>
        <w:rPr>
          <w:color w:val="0000FF"/>
          <w:spacing w:val="0"/>
          <w:w w:val="100"/>
          <w:position w:val="0"/>
        </w:rPr>
        <w:t>：</w:t>
      </w:r>
      <w:r>
        <w:rPr>
          <w:rFonts w:hint="eastAsia" w:eastAsia="宋体"/>
          <w:color w:val="000000"/>
          <w:spacing w:val="0"/>
          <w:w w:val="100"/>
          <w:position w:val="0"/>
          <w:lang w:eastAsia="zh-CN"/>
        </w:rPr>
        <w:t>二维码识别后，</w:t>
      </w:r>
      <w:r>
        <w:rPr>
          <w:rFonts w:hint="eastAsia" w:eastAsia="宋体"/>
          <w:color w:val="000000"/>
          <w:spacing w:val="0"/>
          <w:w w:val="100"/>
          <w:position w:val="0"/>
          <w:lang w:val="en-US" w:eastAsia="zh-CN"/>
        </w:rPr>
        <w:t>付款前请备注清楚自己18位的身份证号，职称等级(初或中），发票（开或不）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例：报名中级要开发票备注：653201191403073091中开 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 xml:space="preserve"> 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leftChars="0" w:right="0" w:firstLine="0" w:firstLineChars="0"/>
        <w:jc w:val="left"/>
        <w:rPr>
          <w:rFonts w:hint="default" w:ascii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zh-CN" w:bidi="en-US"/>
        </w:rPr>
      </w:pPr>
      <w:r>
        <w:drawing>
          <wp:inline distT="0" distB="0" distL="114300" distR="114300">
            <wp:extent cx="4848860" cy="6920230"/>
            <wp:effectExtent l="0" t="0" r="8890" b="1397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692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right="0" w:rightChars="0"/>
        <w:rPr>
          <w:rFonts w:hint="eastAsia"/>
          <w:b/>
          <w:bCs/>
          <w:color w:val="auto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right="0" w:rightChars="0"/>
        <w:rPr>
          <w:rFonts w:hint="eastAsia"/>
          <w:b/>
          <w:bCs/>
          <w:color w:val="auto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right="0" w:rightChars="0"/>
        <w:rPr>
          <w:rFonts w:hint="eastAsia"/>
          <w:b/>
          <w:bCs/>
          <w:color w:val="auto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right="0" w:rightChars="0"/>
        <w:rPr>
          <w:rFonts w:hint="eastAsia"/>
          <w:b/>
          <w:bCs/>
          <w:color w:val="auto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right="0" w:rightChars="0"/>
        <w:rPr>
          <w:rFonts w:hint="eastAsia"/>
          <w:b/>
          <w:bCs/>
          <w:color w:val="auto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right="0" w:rightChars="0"/>
        <w:rPr>
          <w:rFonts w:hint="eastAsia"/>
          <w:b/>
          <w:bCs/>
          <w:color w:val="auto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right="0" w:rightChars="0"/>
        <w:rPr>
          <w:rFonts w:hint="eastAsia"/>
          <w:b/>
          <w:bCs/>
          <w:color w:val="auto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3480435" cy="3526790"/>
            <wp:effectExtent l="0" t="0" r="571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right="0" w:rightChars="0"/>
        <w:rPr>
          <w:rFonts w:hint="eastAsia"/>
          <w:b/>
          <w:bCs/>
          <w:color w:val="auto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right="0" w:rightChars="0"/>
        <w:rPr>
          <w:rFonts w:hint="eastAsia"/>
          <w:b/>
          <w:bCs/>
          <w:color w:val="auto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right="0" w:rightChars="0"/>
        <w:rPr>
          <w:rFonts w:hint="eastAsia"/>
          <w:b/>
          <w:bCs/>
          <w:color w:val="auto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right="0" w:rightChars="0"/>
        <w:rPr>
          <w:rFonts w:hint="eastAsia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/>
          <w:b/>
          <w:bCs/>
          <w:color w:val="auto"/>
          <w:sz w:val="44"/>
          <w:szCs w:val="44"/>
          <w:lang w:val="en-US" w:eastAsia="zh-CN"/>
        </w:rPr>
        <w:t>三、</w:t>
      </w:r>
      <w:r>
        <w:rPr>
          <w:rFonts w:hint="eastAsia"/>
          <w:b/>
          <w:bCs/>
          <w:color w:val="auto"/>
          <w:sz w:val="44"/>
          <w:szCs w:val="44"/>
          <w:lang w:eastAsia="zh-CN"/>
        </w:rPr>
        <w:t>登录</w:t>
      </w:r>
      <w:r>
        <w:rPr>
          <w:rFonts w:hint="eastAsia"/>
          <w:b/>
          <w:bCs/>
          <w:color w:val="auto"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9" w:lineRule="exact"/>
        <w:ind w:left="638" w:leftChars="266" w:firstLine="0" w:firstLineChars="0"/>
        <w:textAlignment w:val="auto"/>
        <w:rPr>
          <w:color w:val="auto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1.</w:t>
      </w:r>
      <w:r>
        <w:rPr>
          <w:rFonts w:hint="eastAsia"/>
          <w:sz w:val="28"/>
          <w:szCs w:val="28"/>
        </w:rPr>
        <w:t>用户等待工作人员将信息导入系统后，</w:t>
      </w:r>
      <w:r>
        <w:rPr>
          <w:rFonts w:hint="eastAsia"/>
          <w:sz w:val="28"/>
          <w:szCs w:val="28"/>
          <w:lang w:eastAsia="zh-CN"/>
        </w:rPr>
        <w:t>打开和田平台</w:t>
      </w:r>
      <w:r>
        <w:rPr>
          <w:rStyle w:val="5"/>
          <w:rFonts w:hint="eastAsia"/>
          <w:b/>
          <w:bCs/>
          <w:color w:val="auto"/>
          <w:sz w:val="28"/>
          <w:szCs w:val="28"/>
          <w:lang w:eastAsia="zh-CN"/>
        </w:rPr>
        <w:t>htzj.ylxue.net</w:t>
      </w:r>
      <w:r>
        <w:rPr>
          <w:rFonts w:hint="eastAsia"/>
          <w:color w:val="auto"/>
          <w:sz w:val="28"/>
          <w:szCs w:val="28"/>
          <w:lang w:eastAsia="zh-CN"/>
        </w:rPr>
        <w:t>，直接</w:t>
      </w:r>
      <w:r>
        <w:rPr>
          <w:rFonts w:hint="eastAsia"/>
          <w:color w:val="auto"/>
          <w:sz w:val="28"/>
          <w:szCs w:val="28"/>
        </w:rPr>
        <w:t>账号</w:t>
      </w:r>
      <w:r>
        <w:rPr>
          <w:rFonts w:hint="eastAsia"/>
          <w:color w:val="auto"/>
          <w:sz w:val="28"/>
          <w:szCs w:val="28"/>
          <w:lang w:eastAsia="zh-CN"/>
        </w:rPr>
        <w:t>登入，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新学员</w:t>
      </w:r>
      <w:r>
        <w:rPr>
          <w:rFonts w:hint="eastAsia"/>
          <w:b/>
          <w:bCs/>
          <w:color w:val="auto"/>
          <w:sz w:val="28"/>
          <w:szCs w:val="28"/>
        </w:rPr>
        <w:t>账号为</w:t>
      </w:r>
      <w:r>
        <w:rPr>
          <w:rFonts w:hint="eastAsia"/>
          <w:b/>
          <w:bCs/>
          <w:color w:val="auto"/>
          <w:sz w:val="28"/>
          <w:szCs w:val="28"/>
        </w:rPr>
        <w:t>个人身份证号</w:t>
      </w:r>
      <w:r>
        <w:rPr>
          <w:rFonts w:hint="eastAsia"/>
          <w:color w:val="auto"/>
          <w:sz w:val="28"/>
          <w:szCs w:val="28"/>
        </w:rPr>
        <w:t>，初始密码为</w:t>
      </w:r>
      <w:r>
        <w:rPr>
          <w:rFonts w:hint="eastAsia"/>
          <w:b/>
          <w:bCs/>
          <w:color w:val="auto"/>
          <w:sz w:val="28"/>
          <w:szCs w:val="28"/>
        </w:rPr>
        <w:t>身份证后六位</w:t>
      </w:r>
      <w:r>
        <w:rPr>
          <w:rFonts w:hint="eastAsia" w:eastAsia="宋体"/>
          <w:b/>
          <w:bCs/>
          <w:color w:val="auto"/>
          <w:sz w:val="28"/>
          <w:szCs w:val="28"/>
          <w:lang w:eastAsia="zh-CN"/>
        </w:rPr>
        <w:t>；</w:t>
      </w:r>
      <w:r>
        <w:rPr>
          <w:rFonts w:hint="eastAsia" w:eastAsia="宋体"/>
          <w:b/>
          <w:bCs/>
          <w:color w:val="auto"/>
          <w:sz w:val="28"/>
          <w:szCs w:val="28"/>
          <w:lang w:val="en-US" w:eastAsia="zh-CN"/>
        </w:rPr>
        <w:t>老学员账号密码和之前的一样，密码错误请点击忘记密码修改，或者联系客服</w:t>
      </w:r>
      <w:r>
        <w:rPr>
          <w:rFonts w:hint="eastAsia"/>
          <w:color w:val="auto"/>
          <w:sz w:val="28"/>
          <w:szCs w:val="28"/>
        </w:rPr>
        <w:t>。根据注册页面的信息完成填写，关于职称等级分为：初、中，根据自己的情况去选择，切记一定要填写正确！！！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9" w:lineRule="exact"/>
        <w:ind w:right="0" w:rightChars="0"/>
        <w:textAlignment w:val="auto"/>
        <w:rPr>
          <w:rFonts w:hint="eastAsia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/>
          <w:b/>
          <w:bCs/>
          <w:color w:val="auto"/>
          <w:sz w:val="44"/>
          <w:szCs w:val="44"/>
          <w:lang w:val="en-US" w:eastAsia="zh-CN"/>
        </w:rPr>
        <w:t>四、</w:t>
      </w:r>
      <w:r>
        <w:rPr>
          <w:rFonts w:hint="eastAsia"/>
          <w:b/>
          <w:bCs/>
          <w:color w:val="auto"/>
          <w:sz w:val="44"/>
          <w:szCs w:val="44"/>
          <w:lang w:eastAsia="zh-CN"/>
        </w:rPr>
        <w:t>选课</w:t>
      </w:r>
      <w:r>
        <w:rPr>
          <w:rFonts w:hint="eastAsia"/>
          <w:b/>
          <w:bCs/>
          <w:color w:val="auto"/>
          <w:sz w:val="44"/>
          <w:szCs w:val="4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9" w:lineRule="exact"/>
        <w:ind w:firstLine="560" w:firstLineChars="200"/>
        <w:textAlignment w:val="auto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登入平台后就可以看到</w:t>
      </w:r>
      <w:r>
        <w:rPr>
          <w:rFonts w:hint="eastAsia"/>
          <w:b/>
          <w:bCs/>
          <w:color w:val="auto"/>
          <w:sz w:val="28"/>
          <w:szCs w:val="28"/>
        </w:rPr>
        <w:t>学习中心</w:t>
      </w:r>
      <w:r>
        <w:rPr>
          <w:rFonts w:hint="eastAsia"/>
          <w:color w:val="auto"/>
          <w:sz w:val="28"/>
          <w:szCs w:val="28"/>
        </w:rPr>
        <w:t>有自己对应专业对应职称等级的培训班，并选择对应的年度（</w:t>
      </w:r>
      <w:r>
        <w:rPr>
          <w:rFonts w:hint="eastAsia" w:eastAsia="宋体"/>
          <w:color w:val="auto"/>
          <w:sz w:val="28"/>
          <w:szCs w:val="28"/>
          <w:lang w:val="en-US" w:eastAsia="zh-CN"/>
        </w:rPr>
        <w:t>2023</w:t>
      </w:r>
      <w:r>
        <w:rPr>
          <w:rFonts w:hint="eastAsia"/>
          <w:color w:val="auto"/>
          <w:sz w:val="28"/>
          <w:szCs w:val="28"/>
        </w:rPr>
        <w:t>），点击“开始选课”按钮，进行选课提交即可。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9" w:lineRule="exact"/>
        <w:ind w:right="0" w:rightChars="0"/>
        <w:textAlignment w:val="auto"/>
        <w:rPr>
          <w:rFonts w:hint="eastAsia"/>
          <w:b/>
          <w:bCs/>
          <w:color w:val="auto"/>
          <w:sz w:val="44"/>
          <w:szCs w:val="44"/>
          <w:lang w:eastAsia="zh-CN"/>
        </w:rPr>
      </w:pPr>
      <w:r>
        <w:rPr>
          <w:rFonts w:hint="eastAsia"/>
          <w:b/>
          <w:bCs/>
          <w:color w:val="auto"/>
          <w:sz w:val="44"/>
          <w:szCs w:val="44"/>
          <w:lang w:val="en-US" w:eastAsia="zh-CN"/>
        </w:rPr>
        <w:t>五、</w:t>
      </w:r>
      <w:r>
        <w:rPr>
          <w:rFonts w:hint="eastAsia"/>
          <w:b/>
          <w:bCs/>
          <w:color w:val="auto"/>
          <w:sz w:val="44"/>
          <w:szCs w:val="44"/>
          <w:lang w:eastAsia="zh-CN"/>
        </w:rPr>
        <w:t>学习</w:t>
      </w:r>
      <w:r>
        <w:rPr>
          <w:rFonts w:hint="eastAsia"/>
          <w:b/>
          <w:bCs/>
          <w:color w:val="auto"/>
          <w:sz w:val="44"/>
          <w:szCs w:val="44"/>
          <w:lang w:val="en-US" w:eastAsia="zh-CN"/>
        </w:rPr>
        <w:t>--考试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9" w:lineRule="exact"/>
        <w:textAlignment w:val="auto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1.</w:t>
      </w:r>
      <w:r>
        <w:rPr>
          <w:rFonts w:hint="eastAsia" w:eastAsia="宋体"/>
          <w:color w:val="auto"/>
          <w:sz w:val="28"/>
          <w:szCs w:val="28"/>
          <w:lang w:val="en-US" w:eastAsia="zh-CN"/>
        </w:rPr>
        <w:t>选课</w:t>
      </w:r>
      <w:r>
        <w:rPr>
          <w:rFonts w:hint="eastAsia"/>
          <w:color w:val="auto"/>
          <w:sz w:val="28"/>
          <w:szCs w:val="28"/>
        </w:rPr>
        <w:t>成功后，点击培训班“开始学习”按钮，即可进行学习课程视频了。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9" w:lineRule="exact"/>
        <w:textAlignment w:val="auto"/>
        <w:rPr>
          <w:rFonts w:hint="eastAsia"/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2.</w:t>
      </w:r>
      <w:r>
        <w:rPr>
          <w:rFonts w:hint="eastAsia"/>
          <w:color w:val="auto"/>
          <w:sz w:val="28"/>
          <w:szCs w:val="28"/>
        </w:rPr>
        <w:t>当学习进度达到100%时，就可以点击培训班的“考试中心”按钮进行考试，100分的总分，60分为及格，考试通过后会统一把数据上传给自治区，由自治区统一发放证书。</w:t>
      </w:r>
    </w:p>
    <w:p>
      <w:pPr>
        <w:rPr>
          <w:rFonts w:hint="eastAsia"/>
          <w:b/>
          <w:bCs/>
          <w:color w:val="auto"/>
          <w:sz w:val="28"/>
          <w:szCs w:val="28"/>
          <w:lang w:val="en-US" w:eastAsia="zh-CN"/>
        </w:rPr>
      </w:pPr>
    </w:p>
    <w:p>
      <w:pPr>
        <w:rPr>
          <w:rFonts w:hint="eastAsia"/>
          <w:color w:val="auto"/>
          <w:sz w:val="28"/>
          <w:szCs w:val="28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注意：</w:t>
      </w:r>
      <w:r>
        <w:rPr>
          <w:rFonts w:hint="eastAsia"/>
          <w:color w:val="auto"/>
          <w:sz w:val="28"/>
          <w:szCs w:val="28"/>
        </w:rPr>
        <w:t>不仅支持电脑端学习，还支持手机端</w:t>
      </w:r>
      <w:r>
        <w:rPr>
          <w:rFonts w:hint="eastAsia"/>
          <w:color w:val="auto"/>
          <w:sz w:val="28"/>
          <w:szCs w:val="28"/>
          <w:lang w:val="en-US" w:eastAsia="zh-CN"/>
        </w:rPr>
        <w:t>APP</w:t>
      </w:r>
      <w:r>
        <w:rPr>
          <w:rFonts w:hint="eastAsia"/>
          <w:color w:val="auto"/>
          <w:sz w:val="28"/>
          <w:szCs w:val="28"/>
        </w:rPr>
        <w:t>缴费学习，点击电脑网页右边</w:t>
      </w:r>
      <w:r>
        <w:rPr>
          <w:rFonts w:hint="eastAsia"/>
          <w:color w:val="auto"/>
          <w:sz w:val="28"/>
          <w:szCs w:val="28"/>
          <w:lang w:eastAsia="zh-CN"/>
        </w:rPr>
        <w:t>扫码学习</w:t>
      </w:r>
      <w:r>
        <w:rPr>
          <w:rFonts w:hint="eastAsia"/>
          <w:color w:val="auto"/>
          <w:sz w:val="28"/>
          <w:szCs w:val="28"/>
        </w:rPr>
        <w:t>，就会弹出一个手机端下载的二维码，用手机扫描下载“</w:t>
      </w:r>
      <w:r>
        <w:rPr>
          <w:rFonts w:hint="eastAsia"/>
          <w:color w:val="auto"/>
          <w:sz w:val="28"/>
          <w:szCs w:val="28"/>
          <w:lang w:eastAsia="zh-CN"/>
        </w:rPr>
        <w:t>和田</w:t>
      </w:r>
      <w:r>
        <w:rPr>
          <w:rFonts w:hint="eastAsia"/>
          <w:color w:val="auto"/>
          <w:sz w:val="28"/>
          <w:szCs w:val="28"/>
        </w:rPr>
        <w:t>专技”APP进行学习，手机端和电脑端学习数据是同步的，电脑端学习10分钟，手机端可以接着这10分钟继续学习。</w:t>
      </w:r>
    </w:p>
    <w:p>
      <w:pPr>
        <w:rPr>
          <w:rFonts w:hint="eastAsia" w:eastAsia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</w:rPr>
        <w:t xml:space="preserve">平台咨询电话: </w:t>
      </w:r>
      <w:r>
        <w:rPr>
          <w:rFonts w:hint="eastAsia" w:eastAsia="宋体"/>
          <w:b/>
          <w:bCs/>
          <w:color w:val="auto"/>
          <w:sz w:val="28"/>
          <w:szCs w:val="28"/>
          <w:lang w:val="en-US" w:eastAsia="zh-CN"/>
        </w:rPr>
        <w:t>400-900-6896</w:t>
      </w:r>
    </w:p>
    <w:p>
      <w:pPr>
        <w:rPr>
          <w:rFonts w:hint="eastAsia" w:eastAsia="宋体"/>
          <w:b/>
          <w:bCs/>
          <w:color w:val="auto"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1714500" cy="1704975"/>
            <wp:effectExtent l="0" t="0" r="0" b="9525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 xml:space="preserve">APP下载 </w:t>
      </w:r>
    </w:p>
    <w:p>
      <w:pP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ind w:firstLine="3362" w:firstLineChars="1200"/>
        <w:rPr>
          <w:rFonts w:hint="eastAsia"/>
          <w:b/>
          <w:bCs/>
          <w:color w:val="auto"/>
          <w:sz w:val="28"/>
          <w:szCs w:val="28"/>
        </w:rPr>
      </w:pPr>
    </w:p>
    <w:p>
      <w:pPr>
        <w:ind w:firstLine="3362" w:firstLineChars="1200"/>
        <w:rPr>
          <w:rFonts w:hint="eastAsia"/>
          <w:b/>
          <w:bCs/>
          <w:color w:val="auto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44"/>
          <w:szCs w:val="44"/>
          <w:lang w:val="en-US" w:eastAsia="zh-CN"/>
        </w:rPr>
        <w:t>六、新疆专业技术人员管理平台系统证书查询下载流程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9" w:lineRule="exact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1.打开新疆专业技术人员管理平台（https://www.xjzcsq.com/xjzcsq/）</w:t>
      </w:r>
    </w:p>
    <w:p>
      <w:pPr>
        <w:numPr>
          <w:ilvl w:val="0"/>
          <w:numId w:val="0"/>
        </w:numPr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</w:rPr>
        <w:drawing>
          <wp:inline distT="0" distB="0" distL="114300" distR="114300">
            <wp:extent cx="5265420" cy="2661285"/>
            <wp:effectExtent l="0" t="0" r="1143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9" w:lineRule="exact"/>
        <w:textAlignment w:val="auto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2.点击登陆按钮（备注：如果没有账号，请点击注册）输入账号密码进行登陆（如忘记账号密码，请点击微信登陆，通过扫码二维码登陆）。</w:t>
      </w:r>
    </w:p>
    <w:p>
      <w:pPr>
        <w:numPr>
          <w:ilvl w:val="0"/>
          <w:numId w:val="0"/>
        </w:num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color w:val="auto"/>
          <w:sz w:val="28"/>
          <w:szCs w:val="28"/>
        </w:rPr>
        <w:drawing>
          <wp:inline distT="0" distB="0" distL="114300" distR="114300">
            <wp:extent cx="5273675" cy="192405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3.登陆完成后，请点击第二项，继续教育报名。</w:t>
      </w:r>
    </w:p>
    <w:p>
      <w:pPr>
        <w:numPr>
          <w:ilvl w:val="0"/>
          <w:numId w:val="0"/>
        </w:numPr>
        <w:rPr>
          <w:rFonts w:hint="eastAsia"/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drawing>
          <wp:inline distT="0" distB="0" distL="114300" distR="114300">
            <wp:extent cx="5271770" cy="2003425"/>
            <wp:effectExtent l="0" t="0" r="508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4.然后选择继续教育专业课。</w:t>
      </w:r>
    </w:p>
    <w:p>
      <w:pPr>
        <w:numPr>
          <w:ilvl w:val="0"/>
          <w:numId w:val="0"/>
        </w:numPr>
        <w:rPr>
          <w:rFonts w:hint="eastAsia"/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drawing>
          <wp:inline distT="0" distB="0" distL="114300" distR="114300">
            <wp:extent cx="5266690" cy="2031365"/>
            <wp:effectExtent l="0" t="0" r="1016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9" w:lineRule="exact"/>
        <w:textAlignment w:val="auto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5.进入继续教育专业课以后，点击第二项、我的证书，即可查看本期继续教育证书。</w:t>
      </w:r>
    </w:p>
    <w:p>
      <w:pPr>
        <w:numPr>
          <w:ilvl w:val="0"/>
          <w:numId w:val="0"/>
        </w:numPr>
        <w:rPr>
          <w:rFonts w:hint="eastAsia"/>
          <w:sz w:val="30"/>
          <w:szCs w:val="30"/>
        </w:rPr>
      </w:pPr>
      <w:r>
        <w:rPr>
          <w:rFonts w:hint="eastAsia"/>
          <w:color w:val="auto"/>
          <w:sz w:val="28"/>
          <w:szCs w:val="28"/>
        </w:rPr>
        <w:drawing>
          <wp:inline distT="0" distB="0" distL="114300" distR="114300">
            <wp:extent cx="5264785" cy="2331085"/>
            <wp:effectExtent l="0" t="0" r="1206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</w:p>
    <w:p/>
    <w:sectPr>
      <w:footnotePr>
        <w:numFmt w:val="decimal"/>
      </w:footnotePr>
      <w:pgSz w:w="11900" w:h="16840"/>
      <w:pgMar w:top="1022" w:right="2419" w:bottom="1631" w:left="1738" w:header="594" w:footer="1203" w:gutter="0"/>
      <w:pgNumType w:start="1"/>
      <w:cols w:space="72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49EDA28"/>
    <w:multiLevelType w:val="singleLevel"/>
    <w:tmpl w:val="C49EDA28"/>
    <w:lvl w:ilvl="0" w:tentative="0">
      <w:start w:val="1"/>
      <w:numFmt w:val="chineseCounting"/>
      <w:suff w:val="nothing"/>
      <w:lvlText w:val="%1、"/>
      <w:lvlJc w:val="left"/>
      <w:pPr>
        <w:ind w:left="-253"/>
      </w:pPr>
      <w:rPr>
        <w:rFonts w:hint="eastAsia"/>
        <w:color w:val="auto"/>
      </w:rPr>
    </w:lvl>
  </w:abstractNum>
  <w:abstractNum w:abstractNumId="1">
    <w:nsid w:val="D88E3F19"/>
    <w:multiLevelType w:val="singleLevel"/>
    <w:tmpl w:val="D88E3F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915F8D"/>
    <w:rsid w:val="33534250"/>
    <w:rsid w:val="49C33D6B"/>
    <w:rsid w:val="5D316505"/>
    <w:rsid w:val="60E349BD"/>
    <w:rsid w:val="7C915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customStyle="1" w:styleId="6">
    <w:name w:val="Heading #1|1"/>
    <w:basedOn w:val="1"/>
    <w:qFormat/>
    <w:uiPriority w:val="0"/>
    <w:pPr>
      <w:widowControl w:val="0"/>
      <w:shd w:val="clear" w:color="auto" w:fill="auto"/>
      <w:spacing w:after="280" w:line="564" w:lineRule="exact"/>
      <w:ind w:firstLine="260"/>
      <w:outlineLvl w:val="0"/>
    </w:pPr>
    <w:rPr>
      <w:rFonts w:ascii="宋体" w:hAnsi="宋体" w:eastAsia="宋体" w:cs="宋体"/>
      <w:b/>
      <w:bCs/>
      <w:color w:val="DA2316"/>
      <w:sz w:val="48"/>
      <w:szCs w:val="48"/>
      <w:u w:val="none"/>
      <w:shd w:val="clear" w:color="auto" w:fill="auto"/>
      <w:lang w:val="zh-TW" w:eastAsia="zh-TW" w:bidi="zh-TW"/>
    </w:rPr>
  </w:style>
  <w:style w:type="paragraph" w:customStyle="1" w:styleId="7">
    <w:name w:val="Heading #2|1"/>
    <w:basedOn w:val="1"/>
    <w:qFormat/>
    <w:uiPriority w:val="0"/>
    <w:pPr>
      <w:widowControl w:val="0"/>
      <w:shd w:val="clear" w:color="auto" w:fill="auto"/>
      <w:spacing w:after="120" w:line="564" w:lineRule="exact"/>
      <w:jc w:val="center"/>
      <w:outlineLvl w:val="1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8">
    <w:name w:val="Body text|1"/>
    <w:basedOn w:val="1"/>
    <w:qFormat/>
    <w:uiPriority w:val="0"/>
    <w:pPr>
      <w:widowControl w:val="0"/>
      <w:shd w:val="clear" w:color="auto" w:fill="auto"/>
      <w:spacing w:line="406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9">
    <w:name w:val="Body text|2"/>
    <w:basedOn w:val="1"/>
    <w:qFormat/>
    <w:uiPriority w:val="0"/>
    <w:pPr>
      <w:widowControl w:val="0"/>
      <w:shd w:val="clear" w:color="auto" w:fill="auto"/>
      <w:spacing w:line="494" w:lineRule="exact"/>
      <w:ind w:firstLine="600"/>
    </w:pPr>
    <w:rPr>
      <w:sz w:val="32"/>
      <w:szCs w:val="32"/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2023-05-18T02:15:00Z</dcterms:created>
  <dc:creator>23228</dc:creator>
  <cp:lastModifiedBy>23228</cp:lastModifiedBy>
  <dcterms:modified xsi:type="dcterms:W3CDTF">2023-05-19T06:11:29Z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